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jc w:val="center"/>
      </w:pPr>
      <w:bookmarkStart w:name="_yqhjfhp598s8" w:id="0"/>
      <w:r>
        <w:rPr>
          <w:rtl w:val="0"/>
          <w:lang w:val="en-US"/>
        </w:rPr>
        <w:t>GRNconnect API Integration</w:t>
      </w:r>
      <w:bookmarkEnd w:id="0"/>
    </w:p>
    <w:p>
      <w:pPr>
        <w:pStyle w:val="Title"/>
        <w:jc w:val="center"/>
      </w:pPr>
      <w:bookmarkStart w:name="_npdg0jnab7ah" w:id="1"/>
      <w:r>
        <w:rPr>
          <w:rtl w:val="0"/>
          <w:lang w:val="en-US"/>
        </w:rPr>
        <w:t>Certification Requirements</w:t>
      </w:r>
      <w:bookmarkEnd w:id="1"/>
    </w:p>
    <w:p>
      <w:pPr>
        <w:pStyle w:val="Subtitle"/>
        <w:jc w:val="center"/>
      </w:pPr>
      <w:bookmarkStart w:name="_eb54hv2afjo8" w:id="2"/>
      <w:r>
        <w:rPr>
          <w:rFonts w:ascii="Nunito" w:cs="Nunito" w:hAnsi="Nunito" w:eastAsia="Nunito"/>
          <w:rtl w:val="0"/>
          <w:lang w:val="de-DE"/>
        </w:rPr>
        <w:t>Version 2 (</w:t>
      </w:r>
      <w:r>
        <w:rPr>
          <w:rFonts w:ascii="Times New Roman" w:hAnsi="Times New Roman"/>
          <w:i w:val="1"/>
          <w:iCs w:val="1"/>
          <w:rtl w:val="0"/>
          <w:lang w:val="en-US"/>
        </w:rPr>
        <w:t>October 2016</w:t>
      </w:r>
      <w:r>
        <w:rPr>
          <w:rFonts w:ascii="Nunito" w:cs="Nunito" w:hAnsi="Nunito" w:eastAsia="Nunito"/>
          <w:rtl w:val="0"/>
        </w:rPr>
        <w:t>)</w:t>
      </w:r>
    </w:p>
    <w:p>
      <w:pPr>
        <w:pStyle w:val="Body A"/>
      </w:pPr>
    </w:p>
    <w:p>
      <w:pPr>
        <w:pStyle w:val="Heading"/>
      </w:pPr>
      <w:bookmarkStart w:name="_dib2ony8gsu" w:id="3"/>
      <w:r>
        <w:rPr>
          <w:rtl w:val="0"/>
          <w:lang w:val="nl-NL"/>
        </w:rPr>
        <w:t>Overview</w:t>
      </w:r>
    </w:p>
    <w:p>
      <w:pPr>
        <w:pStyle w:val="Body A"/>
      </w:pPr>
      <w:r>
        <w:rPr>
          <w:rtl w:val="0"/>
          <w:lang w:val="en-US"/>
        </w:rPr>
        <w:t>GRNconnect provides an API that can be used by our partners to provide reservation services for various types of inventory, across a worldwide network of suppliers and aggregators. The API is of a self-service kind that requires partners to develop customer-facing functionality and support infrastructure, as applicable.</w:t>
      </w:r>
    </w:p>
    <w:p>
      <w:pPr>
        <w:pStyle w:val="Body A"/>
      </w:pPr>
    </w:p>
    <w:p>
      <w:pPr>
        <w:pStyle w:val="Body A"/>
      </w:pPr>
      <w:r>
        <w:rPr>
          <w:rtl w:val="0"/>
          <w:lang w:val="en-US"/>
        </w:rPr>
        <w:t>This document specifies the minimum functionality that our API partners must implement, in order to meet our Certification Requirements. Once your integration with GRNconnect API is completed, please make sure that your implementation conforms to these specifications.</w:t>
      </w:r>
    </w:p>
    <w:p>
      <w:pPr>
        <w:pStyle w:val="Body A"/>
      </w:pPr>
    </w:p>
    <w:p>
      <w:pPr>
        <w:pStyle w:val="Body A"/>
      </w:pPr>
      <w:r>
        <w:rPr>
          <w:rtl w:val="0"/>
          <w:lang w:val="en-US"/>
        </w:rPr>
        <w:t>The services provided by GRNconnect API, and the terms and conditions applicable to them, could evolve independently of Certification Requirements. As such, this document does not detail specifics of such terms and conditions applicable to each API service. Please refer to GRNconnect API documentation for those details.</w:t>
      </w:r>
    </w:p>
    <w:p>
      <w:pPr>
        <w:pStyle w:val="Body A"/>
      </w:pPr>
    </w:p>
    <w:p>
      <w:pPr>
        <w:pStyle w:val="Heading"/>
      </w:pPr>
      <w:r>
        <w:rPr>
          <w:rtl w:val="0"/>
          <w:lang w:val="fr-FR"/>
        </w:rPr>
        <w:t>Certification Process</w:t>
      </w:r>
    </w:p>
    <w:p>
      <w:pPr>
        <w:pStyle w:val="Body A"/>
      </w:pPr>
      <w:r>
        <w:rPr>
          <w:rtl w:val="0"/>
          <w:lang w:val="en-US"/>
        </w:rPr>
        <w:t>You should contact GRNconnect API Support team regarding certification, at least 2-3 weeks before you are ready to move into production. Within 5 business days, our team shall initiate the processes necessary to verify that your implementation meets our Certification Requirements. The said verification is usually performed in your staging environment.</w:t>
      </w:r>
    </w:p>
    <w:p>
      <w:pPr>
        <w:pStyle w:val="Body A"/>
      </w:pPr>
    </w:p>
    <w:p>
      <w:pPr>
        <w:pStyle w:val="Body A"/>
      </w:pPr>
      <w:r>
        <w:rPr>
          <w:rtl w:val="0"/>
          <w:lang w:val="en-US"/>
        </w:rPr>
        <w:t xml:space="preserve">In addition to that, you should provide answers to the questions in Section </w:t>
      </w:r>
      <w:r>
        <w:rPr>
          <w:rtl w:val="0"/>
          <w:lang w:val="de-DE"/>
        </w:rPr>
        <w:t>“</w:t>
      </w:r>
      <w:r>
        <w:rPr>
          <w:rFonts w:ascii="Times New Roman" w:hAnsi="Times New Roman"/>
          <w:b w:val="1"/>
          <w:bCs w:val="1"/>
          <w:rtl w:val="0"/>
          <w:lang w:val="fr-FR"/>
        </w:rPr>
        <w:t>Certification Questionnaire</w:t>
      </w:r>
      <w:r>
        <w:rPr>
          <w:rtl w:val="0"/>
        </w:rPr>
        <w:t>”</w:t>
      </w:r>
      <w:r>
        <w:rPr>
          <w:rtl w:val="0"/>
          <w:lang w:val="en-US"/>
        </w:rPr>
        <w:t xml:space="preserve">. Some of the questions may require that you provide additional information, diagrams, </w:t>
      </w:r>
      <w:r>
        <w:rPr>
          <w:rFonts w:ascii="Times New Roman" w:hAnsi="Times New Roman"/>
          <w:i w:val="1"/>
          <w:iCs w:val="1"/>
          <w:rtl w:val="0"/>
          <w:lang w:val="en-US"/>
        </w:rPr>
        <w:t>etc</w:t>
      </w:r>
      <w:r>
        <w:rPr>
          <w:rtl w:val="0"/>
          <w:lang w:val="en-US"/>
        </w:rPr>
        <w:t>. Upon reviewing your answers and any additional information, we may contact you for clarifications or elaboration of particular points therein. Sometimes, you may have to amend parts of your implementation to conform to Certification Requirements. In such cases, you should restart this Certification Process after making such amendments.</w:t>
      </w:r>
    </w:p>
    <w:p>
      <w:pPr>
        <w:pStyle w:val="Body A"/>
      </w:pPr>
    </w:p>
    <w:p>
      <w:pPr>
        <w:pStyle w:val="Body A"/>
      </w:pPr>
      <w:r>
        <w:rPr>
          <w:rtl w:val="0"/>
          <w:lang w:val="en-US"/>
        </w:rPr>
        <w:t>After a successful review and verification, we shall certify your implementation of GRNconnect API integration for live use.</w:t>
      </w:r>
    </w:p>
    <w:p>
      <w:pPr>
        <w:pStyle w:val="Body A"/>
      </w:pPr>
    </w:p>
    <w:p>
      <w:pPr>
        <w:pStyle w:val="Heading"/>
      </w:pPr>
      <w:r>
        <w:rPr>
          <w:rtl w:val="0"/>
          <w:lang w:val="fr-FR"/>
        </w:rPr>
        <w:t>Certification Questionnaire</w:t>
      </w:r>
    </w:p>
    <w:p>
      <w:pPr>
        <w:pStyle w:val="Body A"/>
      </w:pPr>
      <w:r>
        <w:rPr>
          <w:rtl w:val="0"/>
          <w:lang w:val="en-US"/>
        </w:rPr>
        <w:t xml:space="preserve">Please answer the following questions, providing additional supporting information, diagrams, </w:t>
      </w:r>
      <w:r>
        <w:rPr>
          <w:rFonts w:ascii="Times New Roman" w:hAnsi="Times New Roman"/>
          <w:i w:val="1"/>
          <w:iCs w:val="1"/>
          <w:rtl w:val="0"/>
          <w:lang w:val="en-US"/>
        </w:rPr>
        <w:t>etc</w:t>
      </w:r>
      <w:r>
        <w:rPr>
          <w:rtl w:val="0"/>
          <w:lang w:val="en-US"/>
        </w:rPr>
        <w:t>. as needed. Note that you should answer all questions.</w:t>
      </w:r>
    </w:p>
    <w:p>
      <w:pPr>
        <w:pStyle w:val="Body A"/>
      </w:pPr>
    </w:p>
    <w:p>
      <w:pPr>
        <w:pStyle w:val="Body A"/>
        <w:numPr>
          <w:ilvl w:val="0"/>
          <w:numId w:val="2"/>
        </w:numPr>
        <w:spacing w:line="360" w:lineRule="auto"/>
        <w:rPr>
          <w:u w:val="none"/>
          <w:lang w:val="en-US"/>
        </w:rPr>
      </w:pPr>
      <w:r>
        <w:rPr>
          <w:rtl w:val="0"/>
          <w:lang w:val="en-US"/>
        </w:rPr>
        <w:t>Provide an overview of your application.</w:t>
      </w:r>
    </w:p>
    <w:p>
      <w:pPr>
        <w:pStyle w:val="Body A"/>
        <w:numPr>
          <w:ilvl w:val="0"/>
          <w:numId w:val="2"/>
        </w:numPr>
        <w:spacing w:line="360" w:lineRule="auto"/>
        <w:rPr>
          <w:u w:val="none"/>
          <w:lang w:val="en-US"/>
        </w:rPr>
      </w:pPr>
      <w:r>
        <w:rPr>
          <w:rtl w:val="0"/>
          <w:lang w:val="en-US"/>
        </w:rPr>
        <w:t>Does your application provide B2C services?</w:t>
      </w:r>
    </w:p>
    <w:p>
      <w:pPr>
        <w:pStyle w:val="Body A"/>
        <w:numPr>
          <w:ilvl w:val="0"/>
          <w:numId w:val="2"/>
        </w:numPr>
        <w:spacing w:line="360" w:lineRule="auto"/>
        <w:rPr>
          <w:u w:val="none"/>
          <w:lang w:val="en-US"/>
        </w:rPr>
      </w:pPr>
      <w:r>
        <w:rPr>
          <w:rtl w:val="0"/>
          <w:lang w:val="en-US"/>
        </w:rPr>
        <w:t>Does your application provide B2B services?</w:t>
      </w:r>
    </w:p>
    <w:p>
      <w:pPr>
        <w:pStyle w:val="Body A"/>
        <w:numPr>
          <w:ilvl w:val="0"/>
          <w:numId w:val="2"/>
        </w:numPr>
        <w:spacing w:line="360" w:lineRule="auto"/>
        <w:rPr>
          <w:u w:val="none"/>
          <w:lang w:val="en-US"/>
        </w:rPr>
      </w:pPr>
      <w:r>
        <w:rPr>
          <w:rtl w:val="0"/>
          <w:lang w:val="en-US"/>
        </w:rPr>
        <w:t>Does your application provide a downstream API? If yes, provide details of the API and the services it provides.</w:t>
      </w:r>
    </w:p>
    <w:p>
      <w:pPr>
        <w:pStyle w:val="Body A"/>
        <w:numPr>
          <w:ilvl w:val="0"/>
          <w:numId w:val="2"/>
        </w:numPr>
        <w:spacing w:line="360" w:lineRule="auto"/>
        <w:rPr>
          <w:u w:val="none"/>
          <w:lang w:val="en-US"/>
        </w:rPr>
      </w:pPr>
      <w:r>
        <w:rPr>
          <w:rtl w:val="0"/>
          <w:lang w:val="en-US"/>
        </w:rPr>
        <w:t>Does your application perform its own destination mapping? If yes, provide details of how your destination IDs are translated to those provided by GRNconnect API.</w:t>
      </w:r>
    </w:p>
    <w:p>
      <w:pPr>
        <w:pStyle w:val="Body A"/>
        <w:numPr>
          <w:ilvl w:val="0"/>
          <w:numId w:val="2"/>
        </w:numPr>
        <w:spacing w:line="360" w:lineRule="auto"/>
        <w:rPr>
          <w:u w:val="none"/>
          <w:lang w:val="en-US"/>
        </w:rPr>
      </w:pPr>
      <w:r>
        <w:rPr>
          <w:rtl w:val="0"/>
          <w:lang w:val="en-US"/>
        </w:rPr>
        <w:t>Does your application perform its own room mapping? If yes, provide details of how your room types are translated to those provided by GRNconnect API.</w:t>
      </w:r>
    </w:p>
    <w:p>
      <w:pPr>
        <w:pStyle w:val="Body A"/>
        <w:numPr>
          <w:ilvl w:val="0"/>
          <w:numId w:val="2"/>
        </w:numPr>
        <w:spacing w:line="360" w:lineRule="auto"/>
        <w:rPr>
          <w:u w:val="none"/>
          <w:lang w:val="en-US"/>
        </w:rPr>
      </w:pPr>
      <w:r>
        <w:rPr>
          <w:rtl w:val="0"/>
          <w:lang w:val="en-US"/>
        </w:rPr>
        <w:t>Does your application provide amendment of bookings?</w:t>
      </w:r>
    </w:p>
    <w:p>
      <w:pPr>
        <w:pStyle w:val="Body A"/>
        <w:numPr>
          <w:ilvl w:val="0"/>
          <w:numId w:val="2"/>
        </w:numPr>
        <w:spacing w:line="360" w:lineRule="auto"/>
        <w:rPr>
          <w:u w:val="none"/>
          <w:lang w:val="en-US"/>
        </w:rPr>
      </w:pPr>
      <w:r>
        <w:rPr>
          <w:rtl w:val="0"/>
          <w:lang w:val="en-US"/>
        </w:rPr>
        <w:t>Does your application provide cancellation of bookings?</w:t>
      </w:r>
    </w:p>
    <w:p>
      <w:pPr>
        <w:pStyle w:val="Body A"/>
        <w:numPr>
          <w:ilvl w:val="0"/>
          <w:numId w:val="2"/>
        </w:numPr>
        <w:spacing w:line="360" w:lineRule="auto"/>
        <w:rPr>
          <w:u w:val="none"/>
          <w:lang w:val="en-US"/>
        </w:rPr>
      </w:pPr>
      <w:r>
        <w:rPr>
          <w:rtl w:val="0"/>
          <w:lang w:val="en-US"/>
        </w:rPr>
        <w:t>Does your application handle price variations by pax nationalities?</w:t>
      </w:r>
    </w:p>
    <w:p>
      <w:pPr>
        <w:pStyle w:val="Body A"/>
        <w:numPr>
          <w:ilvl w:val="0"/>
          <w:numId w:val="2"/>
        </w:numPr>
        <w:spacing w:line="360" w:lineRule="auto"/>
        <w:rPr>
          <w:u w:val="none"/>
          <w:lang w:val="en-US"/>
        </w:rPr>
      </w:pPr>
      <w:r>
        <w:rPr>
          <w:rtl w:val="0"/>
          <w:lang w:val="en-US"/>
        </w:rPr>
        <w:t>Does your application handle prices in various currencies?</w:t>
      </w:r>
    </w:p>
    <w:p>
      <w:pPr>
        <w:pStyle w:val="Body A"/>
        <w:numPr>
          <w:ilvl w:val="0"/>
          <w:numId w:val="2"/>
        </w:numPr>
        <w:spacing w:line="360" w:lineRule="auto"/>
        <w:rPr>
          <w:u w:val="none"/>
          <w:lang w:val="en-US"/>
        </w:rPr>
      </w:pPr>
      <w:r>
        <w:rPr>
          <w:rtl w:val="0"/>
          <w:lang w:val="en-US"/>
        </w:rPr>
        <w:t>Does your application handle promotions and offers? If yes, provide details of their treatment.</w:t>
      </w:r>
    </w:p>
    <w:p>
      <w:pPr>
        <w:pStyle w:val="Body A"/>
        <w:numPr>
          <w:ilvl w:val="0"/>
          <w:numId w:val="2"/>
        </w:numPr>
        <w:spacing w:line="360" w:lineRule="auto"/>
        <w:rPr>
          <w:u w:val="none"/>
          <w:lang w:val="en-US"/>
        </w:rPr>
      </w:pPr>
      <w:r>
        <w:rPr>
          <w:rtl w:val="0"/>
          <w:lang w:val="en-US"/>
        </w:rPr>
        <w:t>Does your application handle recommended inventory? If yes, provide details of their treatment.</w:t>
      </w:r>
    </w:p>
    <w:p>
      <w:pPr>
        <w:pStyle w:val="Body A"/>
        <w:numPr>
          <w:ilvl w:val="0"/>
          <w:numId w:val="2"/>
        </w:numPr>
        <w:spacing w:line="360" w:lineRule="auto"/>
        <w:rPr>
          <w:u w:val="none"/>
          <w:lang w:val="en-US"/>
        </w:rPr>
      </w:pPr>
      <w:r>
        <w:rPr>
          <w:rtl w:val="0"/>
          <w:lang w:val="en-US"/>
        </w:rPr>
        <w:t>How many search requests per minute do you expect to make?</w:t>
      </w:r>
    </w:p>
    <w:p>
      <w:pPr>
        <w:pStyle w:val="Body A"/>
        <w:numPr>
          <w:ilvl w:val="0"/>
          <w:numId w:val="2"/>
        </w:numPr>
        <w:spacing w:line="360" w:lineRule="auto"/>
        <w:rPr>
          <w:u w:val="none"/>
          <w:lang w:val="en-US"/>
        </w:rPr>
      </w:pPr>
      <w:r>
        <w:rPr>
          <w:rtl w:val="0"/>
          <w:lang w:val="en-US"/>
        </w:rPr>
        <w:t>How many booking requests per minute do you expect to make?</w:t>
      </w:r>
    </w:p>
    <w:p>
      <w:pPr>
        <w:pStyle w:val="Body A"/>
        <w:numPr>
          <w:ilvl w:val="0"/>
          <w:numId w:val="2"/>
        </w:numPr>
        <w:spacing w:line="360" w:lineRule="auto"/>
        <w:rPr>
          <w:lang w:val="en-US"/>
        </w:rPr>
      </w:pPr>
      <w:r>
        <w:rPr>
          <w:rtl w:val="0"/>
          <w:lang w:val="en-US"/>
        </w:rPr>
        <w:t>How many cancellations do you expect for every 100 successful bookings?</w:t>
      </w:r>
    </w:p>
    <w:p>
      <w:pPr>
        <w:pStyle w:val="Body A"/>
        <w:numPr>
          <w:ilvl w:val="0"/>
          <w:numId w:val="2"/>
        </w:numPr>
        <w:spacing w:line="360" w:lineRule="auto"/>
        <w:rPr>
          <w:lang w:val="en-US"/>
        </w:rPr>
      </w:pPr>
      <w:r>
        <w:rPr>
          <w:rtl w:val="0"/>
          <w:lang w:val="en-US"/>
        </w:rPr>
        <w:t>Average and peak search requests per hour</w:t>
      </w:r>
    </w:p>
    <w:p>
      <w:pPr>
        <w:pStyle w:val="Body A"/>
        <w:numPr>
          <w:ilvl w:val="0"/>
          <w:numId w:val="2"/>
        </w:numPr>
        <w:spacing w:line="360" w:lineRule="auto"/>
        <w:rPr>
          <w:lang w:val="en-US"/>
        </w:rPr>
      </w:pPr>
      <w:r>
        <w:rPr>
          <w:rtl w:val="0"/>
          <w:lang w:val="en-US"/>
        </w:rPr>
        <w:t>Average and peak search requests per Day and</w:t>
      </w:r>
    </w:p>
    <w:p>
      <w:pPr>
        <w:pStyle w:val="Body A"/>
        <w:numPr>
          <w:ilvl w:val="0"/>
          <w:numId w:val="2"/>
        </w:numPr>
        <w:spacing w:line="360" w:lineRule="auto"/>
        <w:rPr>
          <w:lang w:val="en-US"/>
        </w:rPr>
      </w:pPr>
      <w:r>
        <w:rPr>
          <w:rtl w:val="0"/>
          <w:lang w:val="en-US"/>
        </w:rPr>
        <w:t>Average and peak requests per week.</w:t>
      </w:r>
    </w:p>
    <w:p>
      <w:pPr>
        <w:pStyle w:val="Body A"/>
        <w:numPr>
          <w:ilvl w:val="0"/>
          <w:numId w:val="2"/>
        </w:numPr>
        <w:spacing w:line="360" w:lineRule="auto"/>
        <w:rPr>
          <w:lang w:val="en-US"/>
        </w:rPr>
      </w:pPr>
      <w:r>
        <w:rPr>
          <w:rtl w:val="0"/>
          <w:lang w:val="en-US"/>
        </w:rPr>
        <w:t>What is your internal timeout for search?</w:t>
      </w:r>
    </w:p>
    <w:p>
      <w:pPr>
        <w:pStyle w:val="Body A"/>
        <w:numPr>
          <w:ilvl w:val="0"/>
          <w:numId w:val="2"/>
        </w:numPr>
        <w:spacing w:line="360" w:lineRule="auto"/>
        <w:rPr>
          <w:u w:val="none"/>
          <w:lang w:val="en-US"/>
        </w:rPr>
      </w:pPr>
      <w:r>
        <w:rPr>
          <w:rtl w:val="0"/>
          <w:lang w:val="en-US"/>
        </w:rPr>
        <w:t>What is your internal timeout for booking?</w:t>
      </w:r>
    </w:p>
    <w:p>
      <w:pPr>
        <w:pStyle w:val="Body A"/>
        <w:numPr>
          <w:ilvl w:val="0"/>
          <w:numId w:val="2"/>
        </w:numPr>
        <w:spacing w:line="360" w:lineRule="auto"/>
        <w:rPr>
          <w:u w:val="none"/>
          <w:lang w:val="en-US"/>
        </w:rPr>
      </w:pPr>
      <w:r>
        <w:rPr>
          <w:rtl w:val="0"/>
          <w:lang w:val="en-US"/>
        </w:rPr>
        <w:t>Does your application actively or passively cache search results? If yes, provide a description of your caching architecture and design. Provide details of how you handle expiration and stale data.</w:t>
      </w:r>
    </w:p>
    <w:p>
      <w:pPr>
        <w:pStyle w:val="Body A"/>
        <w:numPr>
          <w:ilvl w:val="0"/>
          <w:numId w:val="2"/>
        </w:numPr>
        <w:spacing w:line="360" w:lineRule="auto"/>
        <w:rPr>
          <w:lang w:val="en-US"/>
        </w:rPr>
      </w:pPr>
      <w:r>
        <w:rPr>
          <w:rtl w:val="0"/>
          <w:lang w:val="en-US"/>
        </w:rPr>
        <w:t>Does your application track look-to-book ratio for your use of GRNconnect API?</w:t>
      </w:r>
      <w:bookmarkEnd w:id="3"/>
    </w:p>
    <w:p>
      <w:pPr>
        <w:pStyle w:val="Body A"/>
        <w:numPr>
          <w:ilvl w:val="0"/>
          <w:numId w:val="2"/>
        </w:numPr>
        <w:spacing w:line="360" w:lineRule="auto"/>
        <w:rPr>
          <w:u w:val="none"/>
        </w:rPr>
      </w:pPr>
      <w:bookmarkStart w:name="_q57o5rc1c04" w:id="4"/>
      <w:r>
        <w:rPr>
          <w:rtl w:val="0"/>
          <w:lang w:val="en-US"/>
        </w:rPr>
        <w:t>What is your search to book ratio ?</w:t>
      </w:r>
      <w:bookmarkEnd w:id="4"/>
      <w:bookmarkStart w:name="_q57o5rc1c04" w:id="5"/>
    </w:p>
    <w:p>
      <w:pPr>
        <w:pStyle w:val="Body A"/>
        <w:numPr>
          <w:ilvl w:val="0"/>
          <w:numId w:val="2"/>
        </w:numPr>
        <w:spacing w:line="360" w:lineRule="auto"/>
        <w:rPr>
          <w:lang w:val="en-US"/>
        </w:rPr>
      </w:pPr>
      <w:r>
        <w:rPr>
          <w:rtl w:val="0"/>
          <w:lang w:val="en-US"/>
        </w:rPr>
        <w:t>Does your application implement applicable measures to ensure that your use of GRNconnect API is secure at your end? In particular, does it provide authentication, integrity and nonrepudiation?</w:t>
      </w:r>
    </w:p>
    <w:p>
      <w:pPr>
        <w:pStyle w:val="Body A"/>
        <w:numPr>
          <w:ilvl w:val="0"/>
          <w:numId w:val="2"/>
        </w:numPr>
        <w:spacing w:line="360" w:lineRule="auto"/>
        <w:rPr>
          <w:lang w:val="en-US"/>
        </w:rPr>
      </w:pPr>
      <w:r>
        <w:rPr>
          <w:rtl w:val="0"/>
          <w:lang w:val="en-US"/>
        </w:rPr>
        <w:t>Kindly share the URL of your application along with the test credentials.</w:t>
      </w:r>
      <w:bookmarkEnd w:id="5"/>
    </w:p>
    <w:p>
      <w:pPr>
        <w:pStyle w:val="Body A"/>
        <w:numPr>
          <w:ilvl w:val="0"/>
          <w:numId w:val="2"/>
        </w:numPr>
        <w:spacing w:line="360" w:lineRule="auto"/>
      </w:pPr>
      <w:bookmarkStart w:name="_rx2wtkg3lgim" w:id="6"/>
      <w:r>
        <w:rPr>
          <w:rtl w:val="0"/>
          <w:lang w:val="en-US"/>
        </w:rPr>
        <w:t>How did you implement search in your UI? Is it by city code or destination code or airport or combination of any of these? Kindly explain.</w:t>
      </w:r>
      <w:bookmarkEnd w:id="6"/>
    </w:p>
    <w:p>
      <w:pPr>
        <w:pStyle w:val="Body A"/>
        <w:numPr>
          <w:ilvl w:val="0"/>
          <w:numId w:val="2"/>
        </w:numPr>
        <w:spacing w:line="360" w:lineRule="auto"/>
      </w:pPr>
      <w:bookmarkStart w:name="_rx2wtkg3lgim" w:id="7"/>
      <w:r>
        <w:rPr>
          <w:rtl w:val="0"/>
          <w:lang w:val="en-US"/>
        </w:rPr>
        <w:t xml:space="preserve">What values are you passing for the following attributes </w:t>
      </w:r>
      <w:r>
        <w:rPr>
          <w:rFonts w:ascii="Times New Roman" w:hAnsi="Times New Roman"/>
          <w:b w:val="1"/>
          <w:bCs w:val="1"/>
          <w:rtl w:val="0"/>
          <w:lang w:val="en-US"/>
        </w:rPr>
        <w:t>Response</w:t>
      </w:r>
      <w:r>
        <w:rPr>
          <w:rtl w:val="0"/>
          <w:lang w:val="en-US"/>
        </w:rPr>
        <w:t xml:space="preserve"> and </w:t>
      </w:r>
      <w:r>
        <w:rPr>
          <w:rFonts w:ascii="Times New Roman" w:hAnsi="Times New Roman"/>
          <w:b w:val="1"/>
          <w:bCs w:val="1"/>
          <w:rtl w:val="0"/>
          <w:lang w:val="en-US"/>
        </w:rPr>
        <w:t>Rates</w:t>
      </w:r>
      <w:r>
        <w:rPr>
          <w:rtl w:val="0"/>
          <w:lang w:val="en-US"/>
        </w:rPr>
        <w:t xml:space="preserve"> in the search request?</w:t>
      </w:r>
    </w:p>
    <w:p>
      <w:pPr>
        <w:pStyle w:val="Body A"/>
        <w:numPr>
          <w:ilvl w:val="0"/>
          <w:numId w:val="2"/>
        </w:numPr>
        <w:spacing w:line="360" w:lineRule="auto"/>
        <w:rPr>
          <w:lang w:val="en-US"/>
        </w:rPr>
      </w:pPr>
      <w:r>
        <w:rPr>
          <w:rtl w:val="0"/>
          <w:lang w:val="en-US"/>
        </w:rPr>
        <w:t>If Response = fast, then how are you fetching the complete results?</w:t>
      </w:r>
      <w:bookmarkEnd w:id="7"/>
    </w:p>
    <w:p>
      <w:pPr>
        <w:pStyle w:val="Body A"/>
        <w:numPr>
          <w:ilvl w:val="0"/>
          <w:numId w:val="2"/>
        </w:numPr>
        <w:spacing w:line="360" w:lineRule="auto"/>
      </w:pPr>
      <w:bookmarkEnd w:id="2"/>
      <w:r>
        <w:rPr>
          <w:rtl w:val="0"/>
          <w:lang w:val="en-US"/>
        </w:rPr>
        <w:t>Kindly explain how you have implemented search to booking workflow in brief?</w:t>
      </w:r>
    </w:p>
    <w:p>
      <w:pPr>
        <w:pStyle w:val="Body A"/>
        <w:numPr>
          <w:ilvl w:val="0"/>
          <w:numId w:val="2"/>
        </w:numPr>
        <w:spacing w:line="360" w:lineRule="auto"/>
        <w:rPr>
          <w:lang w:val="en-US"/>
        </w:rPr>
      </w:pPr>
      <w:r>
        <w:rPr>
          <w:rtl w:val="0"/>
          <w:lang w:val="en-US"/>
        </w:rPr>
        <w:t>How are you handling the cancellation of bookings in your UI?</w:t>
      </w:r>
    </w:p>
    <w:p>
      <w:pPr>
        <w:pStyle w:val="Body A"/>
        <w:numPr>
          <w:ilvl w:val="0"/>
          <w:numId w:val="2"/>
        </w:numPr>
        <w:spacing w:line="360" w:lineRule="auto"/>
        <w:rPr>
          <w:lang w:val="en-US"/>
        </w:rPr>
      </w:pPr>
      <w:r>
        <w:rPr>
          <w:rtl w:val="0"/>
          <w:lang w:val="en-US"/>
        </w:rPr>
        <w:t xml:space="preserve">How can we view a voucher in your UI? </w:t>
      </w:r>
    </w:p>
    <w:p>
      <w:pPr>
        <w:pStyle w:val="Body A"/>
        <w:numPr>
          <w:ilvl w:val="0"/>
          <w:numId w:val="2"/>
        </w:numPr>
        <w:spacing w:line="360" w:lineRule="auto"/>
        <w:rPr>
          <w:lang w:val="en-US"/>
        </w:rPr>
      </w:pPr>
      <w:r>
        <w:rPr>
          <w:rtl w:val="0"/>
          <w:lang w:val="en-US"/>
        </w:rPr>
        <w:t>Have you added all details in the voucher as  per Voucher Checklist provided?</w:t>
      </w:r>
    </w:p>
    <w:p>
      <w:pPr>
        <w:pStyle w:val="Body A"/>
        <w:numPr>
          <w:ilvl w:val="0"/>
          <w:numId w:val="2"/>
        </w:numPr>
        <w:spacing w:line="360" w:lineRule="auto"/>
        <w:rPr>
          <w:lang w:val="en-US"/>
        </w:rPr>
      </w:pPr>
      <w:r>
        <w:rPr>
          <w:rtl w:val="0"/>
          <w:lang w:val="en-US"/>
        </w:rPr>
        <w:t>How are you handling the rates if rate_type is refetch or recheck?</w:t>
      </w:r>
    </w:p>
    <w:p>
      <w:pPr>
        <w:pStyle w:val="Body A"/>
        <w:numPr>
          <w:ilvl w:val="0"/>
          <w:numId w:val="2"/>
        </w:numPr>
        <w:spacing w:line="360" w:lineRule="auto"/>
        <w:rPr>
          <w:lang w:val="en-US"/>
        </w:rPr>
      </w:pPr>
      <w:r>
        <w:rPr>
          <w:rtl w:val="0"/>
          <w:lang w:val="en-US"/>
        </w:rPr>
        <w:t>How are you managing the static data in your UI? How frequently you plan to update the static data?</w:t>
      </w:r>
    </w:p>
    <w:p>
      <w:pPr>
        <w:pStyle w:val="Body A"/>
        <w:numPr>
          <w:ilvl w:val="0"/>
          <w:numId w:val="2"/>
        </w:numPr>
        <w:spacing w:line="360" w:lineRule="auto"/>
      </w:pPr>
      <w:bookmarkStart w:name="_rx2wtkg3lgim" w:id="8"/>
      <w:r>
        <w:rPr>
          <w:rtl w:val="0"/>
          <w:lang w:val="en-US"/>
        </w:rPr>
        <w:t>Have you handled both bundled and non-bundled rates?</w:t>
      </w:r>
      <w:bookmarkEnd w:id="8"/>
    </w:p>
    <w:p>
      <w:pPr>
        <w:pStyle w:val="Body A"/>
        <w:numPr>
          <w:ilvl w:val="0"/>
          <w:numId w:val="2"/>
        </w:numPr>
        <w:spacing w:line="360" w:lineRule="auto"/>
        <w:rPr>
          <w:lang w:val="en-US"/>
        </w:rPr>
      </w:pPr>
      <w:r>
        <w:rPr>
          <w:rtl w:val="0"/>
          <w:lang w:val="en-US"/>
        </w:rPr>
        <w:t>Do you have in-house IT team to take care of any changes or outsourced?</w:t>
      </w:r>
    </w:p>
    <w:p>
      <w:pPr>
        <w:pStyle w:val="Body A"/>
        <w:numPr>
          <w:ilvl w:val="0"/>
          <w:numId w:val="2"/>
        </w:numPr>
        <w:spacing w:line="360" w:lineRule="auto"/>
        <w:rPr>
          <w:lang w:val="en-US"/>
        </w:rPr>
      </w:pPr>
      <w:r>
        <w:rPr>
          <w:rtl w:val="0"/>
          <w:lang w:val="en-US"/>
        </w:rPr>
        <w:t>Kindly share the technical contact person details (Name, Email and Contact number)?</w:t>
      </w:r>
      <w:bookmarkStart w:name="_rx2wtkg3lgim" w:id="9"/>
    </w:p>
    <w:p>
      <w:pPr>
        <w:pStyle w:val="Body A"/>
        <w:numPr>
          <w:ilvl w:val="0"/>
          <w:numId w:val="2"/>
        </w:numPr>
        <w:spacing w:line="360" w:lineRule="auto"/>
        <w:rPr>
          <w:u w:val="none"/>
          <w:lang w:val="en-US"/>
        </w:rPr>
      </w:pPr>
      <w:r>
        <w:rPr>
          <w:rtl w:val="0"/>
          <w:lang w:val="en-US"/>
        </w:rPr>
        <w:t>Kindly explain how you are taking care of GST calculation in your UI?</w:t>
      </w:r>
    </w:p>
    <w:p>
      <w:pPr>
        <w:pStyle w:val="Body A"/>
      </w:pPr>
    </w:p>
    <w:p>
      <w:pPr>
        <w:pStyle w:val="Heading"/>
      </w:pPr>
      <w:bookmarkStart w:name="_sw2e0tjlhtxb" w:id="10"/>
      <w:r>
        <w:rPr>
          <w:rtl w:val="0"/>
          <w:lang w:val="en-US"/>
        </w:rPr>
        <w:t>General Requirements</w:t>
      </w:r>
      <w:bookmarkEnd w:id="10"/>
    </w:p>
    <w:p>
      <w:pPr>
        <w:pStyle w:val="Heading 2"/>
      </w:pPr>
      <w:bookmarkStart w:name="_bexo08bzzgy4" w:id="11"/>
      <w:r>
        <w:rPr>
          <w:rtl w:val="0"/>
          <w:lang w:val="en-US"/>
        </w:rPr>
        <w:t>API Credentials</w:t>
      </w:r>
    </w:p>
    <w:p>
      <w:pPr>
        <w:pStyle w:val="Body A"/>
      </w:pPr>
      <w:r>
        <w:rPr>
          <w:rtl w:val="0"/>
          <w:lang w:val="en-US"/>
        </w:rPr>
        <w:t>Each partner who uses GRNconnect API is given a unique API key to access our sandbox. A different and unique API key is provided upon moving into production, to access our live API.</w:t>
      </w:r>
    </w:p>
    <w:p>
      <w:pPr>
        <w:pStyle w:val="Body A"/>
      </w:pPr>
    </w:p>
    <w:p>
      <w:pPr>
        <w:pStyle w:val="Body A"/>
      </w:pPr>
      <w:r>
        <w:rPr>
          <w:rtl w:val="0"/>
          <w:lang w:val="en-US"/>
        </w:rPr>
        <w:t>This API key uniquely identifies you to GRNconnect API. All use of the API in association with your key, shall be attributed to you. As such, partners should ensure appropriate confidentiality of API key.</w:t>
      </w:r>
    </w:p>
    <w:p>
      <w:pPr>
        <w:pStyle w:val="Body A"/>
      </w:pPr>
    </w:p>
    <w:p>
      <w:pPr>
        <w:pStyle w:val="Heading 2"/>
      </w:pPr>
      <w:bookmarkStart w:name="_b15kfhcopup9" w:id="12"/>
      <w:r>
        <w:rPr>
          <w:rtl w:val="0"/>
          <w:lang w:val="en-US"/>
        </w:rPr>
        <w:t>Use of HTTPS</w:t>
      </w:r>
    </w:p>
    <w:p>
      <w:pPr>
        <w:pStyle w:val="Body A"/>
      </w:pPr>
      <w:r>
        <w:rPr>
          <w:rtl w:val="0"/>
          <w:lang w:val="en-US"/>
        </w:rPr>
        <w:t xml:space="preserve">In the interest of security of all information interchange connected with your use of GRNconnect API, we provide </w:t>
      </w:r>
      <w:r>
        <w:rPr>
          <w:rtl w:val="0"/>
        </w:rPr>
        <w:t>‘</w:t>
      </w:r>
      <w:r>
        <w:rPr>
          <w:rFonts w:ascii="Consolas" w:cs="Consolas" w:hAnsi="Consolas" w:eastAsia="Consolas"/>
          <w:b w:val="1"/>
          <w:bCs w:val="1"/>
          <w:rtl w:val="0"/>
          <w:lang w:val="de-DE"/>
        </w:rPr>
        <w:t>https</w:t>
      </w:r>
      <w:r>
        <w:rPr>
          <w:rtl w:val="0"/>
        </w:rPr>
        <w:t xml:space="preserve">’ </w:t>
      </w:r>
      <w:r>
        <w:rPr>
          <w:rtl w:val="0"/>
          <w:lang w:val="en-US"/>
        </w:rPr>
        <w:t>API endpoints. Your implementation, accordingly, must incorporate functionality to use these secure endpoints.</w:t>
      </w:r>
    </w:p>
    <w:p>
      <w:pPr>
        <w:pStyle w:val="Body A"/>
      </w:pPr>
    </w:p>
    <w:p>
      <w:pPr>
        <w:pStyle w:val="Heading 2"/>
      </w:pPr>
      <w:bookmarkStart w:name="_pwzb3oh4h5ik" w:id="13"/>
      <w:r>
        <w:rPr>
          <w:rtl w:val="0"/>
          <w:lang w:val="en-US"/>
        </w:rPr>
        <w:t>Use of Static Data</w:t>
      </w:r>
    </w:p>
    <w:p>
      <w:pPr>
        <w:pStyle w:val="Body A"/>
      </w:pPr>
      <w:r>
        <w:rPr>
          <w:rtl w:val="0"/>
          <w:lang w:val="en-US"/>
        </w:rPr>
        <w:t>We provide standard static data for entities such as countries and currencies. These are independent of specific inventory types. The IDs associated with such data must be used in all uses of GRNconnect API, as applicable.</w:t>
      </w:r>
    </w:p>
    <w:p>
      <w:pPr>
        <w:pStyle w:val="Body A"/>
      </w:pPr>
    </w:p>
    <w:p>
      <w:pPr>
        <w:pStyle w:val="Body A"/>
      </w:pPr>
      <w:r>
        <w:rPr>
          <w:rtl w:val="0"/>
          <w:lang w:val="en-US"/>
        </w:rPr>
        <w:t>In addition, for each inventory type, we provide a set of curated static data. This static data must be used in all uses of GRNconnect API pertaining to that particular type of inventory.</w:t>
      </w:r>
    </w:p>
    <w:p>
      <w:pPr>
        <w:pStyle w:val="Body A"/>
      </w:pPr>
    </w:p>
    <w:p>
      <w:pPr>
        <w:pStyle w:val="Heading 2"/>
      </w:pPr>
      <w:bookmarkStart w:name="_x9beo463vbq" w:id="14"/>
      <w:r>
        <w:rPr>
          <w:rtl w:val="0"/>
          <w:lang w:val="en-US"/>
        </w:rPr>
        <w:t>Fulfilment of Inventory</w:t>
      </w:r>
    </w:p>
    <w:p>
      <w:pPr>
        <w:pStyle w:val="Body A"/>
      </w:pPr>
      <w:r>
        <w:rPr>
          <w:rtl w:val="0"/>
          <w:lang w:val="en-US"/>
        </w:rPr>
        <w:t>GRNconnect does not fulfill booked inventory, and therefore does not make such a representation in any response. Accordingly, partners must not make such a representation attributing fulfilment to GRNconnect, in any form whatsoever.</w:t>
      </w:r>
    </w:p>
    <w:p>
      <w:pPr>
        <w:pStyle w:val="Body A"/>
      </w:pPr>
    </w:p>
    <w:p>
      <w:pPr>
        <w:pStyle w:val="Heading 2"/>
      </w:pPr>
      <w:bookmarkStart w:name="_i53dni59ez0j" w:id="15"/>
      <w:r>
        <w:rPr>
          <w:rtl w:val="0"/>
          <w:lang w:val="en-US"/>
        </w:rPr>
        <w:t>Factual Information</w:t>
      </w:r>
    </w:p>
    <w:p>
      <w:pPr>
        <w:pStyle w:val="Body A"/>
      </w:pPr>
      <w:r>
        <w:rPr>
          <w:rtl w:val="0"/>
          <w:lang w:val="en-US"/>
        </w:rPr>
        <w:t>You undertake that booking information of pax always contains factual and authentic information.</w:t>
      </w:r>
    </w:p>
    <w:p>
      <w:pPr>
        <w:pStyle w:val="Body A"/>
      </w:pPr>
    </w:p>
    <w:p>
      <w:pPr>
        <w:pStyle w:val="Heading 2"/>
      </w:pPr>
      <w:bookmarkStart w:name="_h9gkdwlbsg" w:id="16"/>
      <w:r>
        <w:rPr>
          <w:rtl w:val="0"/>
          <w:lang w:val="en-US"/>
        </w:rPr>
        <w:t>Display of Terms and Conditions</w:t>
      </w:r>
    </w:p>
    <w:p>
      <w:pPr>
        <w:pStyle w:val="Body A"/>
      </w:pPr>
      <w:r>
        <w:rPr>
          <w:rtl w:val="0"/>
          <w:lang w:val="en-US"/>
        </w:rPr>
        <w:t>Bookings, amendments and cancellations of inventory have associated terms and conditions specified by their respective providers. Compliant implementations must display them prominently. Execution of the corresponding API call is an implicit agreement to such terms and conditions.</w:t>
      </w:r>
    </w:p>
    <w:p>
      <w:pPr>
        <w:pStyle w:val="Body A"/>
      </w:pPr>
    </w:p>
    <w:p>
      <w:pPr>
        <w:pStyle w:val="Body A"/>
      </w:pPr>
      <w:r>
        <w:rPr>
          <w:rtl w:val="0"/>
          <w:lang w:val="en-US"/>
        </w:rPr>
        <w:t>You undertake that any modifications to such terms and conditions are made at your sole risk, and that you shall be responsible and liable for all such modifications.</w:t>
      </w:r>
    </w:p>
    <w:p>
      <w:pPr>
        <w:pStyle w:val="Body A"/>
      </w:pPr>
    </w:p>
    <w:p>
      <w:pPr>
        <w:pStyle w:val="Heading 2"/>
      </w:pPr>
      <w:bookmarkStart w:name="_p94l7bou3sp" w:id="17"/>
      <w:r>
        <w:rPr>
          <w:rtl w:val="0"/>
          <w:lang w:val="en-US"/>
        </w:rPr>
        <w:t>Price Breakup</w:t>
      </w:r>
    </w:p>
    <w:p>
      <w:pPr>
        <w:pStyle w:val="Body A"/>
      </w:pPr>
      <w:r>
        <w:rPr>
          <w:rtl w:val="0"/>
          <w:lang w:val="en-US"/>
        </w:rPr>
        <w:t xml:space="preserve">Compliant implementations must clearly show the price breakup, depending on the specifics of inventory types and their consumption units. Additional surcharges, taxes, service charges, </w:t>
      </w:r>
      <w:r>
        <w:rPr>
          <w:rFonts w:ascii="Times New Roman" w:hAnsi="Times New Roman"/>
          <w:i w:val="1"/>
          <w:iCs w:val="1"/>
          <w:rtl w:val="0"/>
          <w:lang w:val="en-US"/>
        </w:rPr>
        <w:t>etc</w:t>
      </w:r>
      <w:r>
        <w:rPr>
          <w:rtl w:val="0"/>
          <w:lang w:val="en-US"/>
        </w:rPr>
        <w:t>. must be shown separately.</w:t>
      </w:r>
    </w:p>
    <w:p>
      <w:pPr>
        <w:pStyle w:val="Body A"/>
      </w:pPr>
    </w:p>
    <w:p>
      <w:pPr>
        <w:pStyle w:val="Heading 2"/>
      </w:pPr>
      <w:bookmarkStart w:name="_j0bqrlz11x8w" w:id="18"/>
      <w:r>
        <w:rPr>
          <w:rtl w:val="0"/>
          <w:lang w:val="fr-FR"/>
        </w:rPr>
        <w:t>Vouchers</w:t>
      </w:r>
    </w:p>
    <w:p>
      <w:pPr>
        <w:pStyle w:val="Body A"/>
      </w:pPr>
      <w:r>
        <w:rPr>
          <w:rtl w:val="0"/>
          <w:lang w:val="en-US"/>
        </w:rPr>
        <w:t>Vouchers generated by your application cannot carry GRNconnect</w:t>
      </w:r>
      <w:r>
        <w:rPr>
          <w:rtl w:val="0"/>
        </w:rPr>
        <w:t>’</w:t>
      </w:r>
      <w:r>
        <w:rPr>
          <w:rtl w:val="0"/>
          <w:lang w:val="en-US"/>
        </w:rPr>
        <w:t>s logo or other trademarks. Details of primary pax must be clearly visible. Applicable cancellation policy must be clearly visible.</w:t>
      </w:r>
    </w:p>
    <w:p>
      <w:pPr>
        <w:pStyle w:val="Body A"/>
      </w:pPr>
    </w:p>
    <w:p>
      <w:pPr>
        <w:pStyle w:val="Heading"/>
      </w:pPr>
      <w:bookmarkStart w:name="_hjx6ouvk7un" w:id="19"/>
      <w:r>
        <w:rPr>
          <w:rtl w:val="0"/>
          <w:lang w:val="en-US"/>
        </w:rPr>
        <w:t>Inventory-specific Requirements</w:t>
      </w:r>
    </w:p>
    <w:p>
      <w:pPr>
        <w:pStyle w:val="Body A"/>
      </w:pPr>
      <w:r>
        <w:rPr>
          <w:rtl w:val="0"/>
          <w:lang w:val="en-US"/>
        </w:rPr>
        <w:t>In addition to the general requirements detailed above, inventory-specific requirements are provided in separate documents. They detail mandatory test scenarios applicable to their respective inventory types.</w:t>
      </w:r>
    </w:p>
    <w:p>
      <w:pPr>
        <w:pStyle w:val="Body A"/>
      </w:pPr>
    </w:p>
    <w:p>
      <w:pPr>
        <w:pStyle w:val="Body A"/>
      </w:pPr>
      <w:r>
        <w:rPr>
          <w:rtl w:val="0"/>
          <w:lang w:val="en-US"/>
        </w:rPr>
        <w:t>While such inventory-specific documents exist, and evolve, independently of this document, they are deemed to be an integral part of these Certification Requirements.</w:t>
      </w:r>
      <w:bookmarkEnd w:id="19"/>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Nunito">
    <w:charset w:val="00"/>
    <w:family w:val="roman"/>
    <w:pitch w:val="default"/>
  </w:font>
  <w:font w:name="Consola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A"/>
    <w:pPr>
      <w:keepNext w:val="1"/>
      <w:keepLines w:val="1"/>
      <w:pageBreakBefore w:val="0"/>
      <w:widowControl w:val="1"/>
      <w:shd w:val="clear" w:color="auto" w:fill="auto"/>
      <w:suppressAutoHyphens w:val="0"/>
      <w:bidi w:val="0"/>
      <w:spacing w:before="0" w:after="60" w:line="240" w:lineRule="auto"/>
      <w:ind w:left="0" w:right="0" w:firstLine="0"/>
      <w:jc w:val="left"/>
      <w:outlineLvl w:val="9"/>
    </w:pPr>
    <w:rPr>
      <w:rFonts w:ascii="Nunito" w:cs="Nunito" w:hAnsi="Nunito" w:eastAsia="Nunito"/>
      <w:b w:val="0"/>
      <w:bCs w:val="0"/>
      <w:i w:val="0"/>
      <w:iCs w:val="0"/>
      <w:caps w:val="0"/>
      <w:smallCaps w:val="0"/>
      <w:strike w:val="0"/>
      <w:dstrike w:val="0"/>
      <w:outline w:val="0"/>
      <w:color w:val="000000"/>
      <w:spacing w:val="0"/>
      <w:kern w:val="0"/>
      <w:position w:val="0"/>
      <w:sz w:val="52"/>
      <w:szCs w:val="52"/>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Nunito" w:cs="Nunito" w:hAnsi="Nunito" w:eastAsia="Nunito"/>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Subtitle">
    <w:name w:val="Subtitle"/>
    <w:next w:val="Body A"/>
    <w:pPr>
      <w:keepNext w:val="1"/>
      <w:keepLines w:val="1"/>
      <w:pageBreakBefore w:val="0"/>
      <w:widowControl w:val="1"/>
      <w:shd w:val="clear" w:color="auto" w:fill="auto"/>
      <w:suppressAutoHyphens w:val="0"/>
      <w:bidi w:val="0"/>
      <w:spacing w:before="0" w:after="320" w:line="240" w:lineRule="auto"/>
      <w:ind w:left="0" w:right="0" w:firstLine="0"/>
      <w:jc w:val="left"/>
      <w:outlineLvl w:val="9"/>
    </w:pPr>
    <w:rPr>
      <w:rFonts w:ascii="Arial" w:cs="Arial" w:hAnsi="Arial" w:eastAsia="Arial"/>
      <w:b w:val="0"/>
      <w:bCs w:val="0"/>
      <w:i w:val="0"/>
      <w:iCs w:val="0"/>
      <w:caps w:val="0"/>
      <w:smallCaps w:val="0"/>
      <w:strike w:val="0"/>
      <w:dstrike w:val="0"/>
      <w:outline w:val="0"/>
      <w:color w:val="666666"/>
      <w:spacing w:val="0"/>
      <w:kern w:val="0"/>
      <w:position w:val="0"/>
      <w:sz w:val="30"/>
      <w:szCs w:val="30"/>
      <w:u w:val="none" w:color="666666"/>
      <w:vertAlign w:val="baseline"/>
    </w:rPr>
  </w:style>
  <w:style w:type="paragraph" w:styleId="Heading">
    <w:name w:val="Heading"/>
    <w:next w:val="Body A"/>
    <w:pPr>
      <w:keepNext w:val="1"/>
      <w:keepLines w:val="1"/>
      <w:pageBreakBefore w:val="0"/>
      <w:widowControl w:val="1"/>
      <w:shd w:val="clear" w:color="auto" w:fill="auto"/>
      <w:suppressAutoHyphens w:val="0"/>
      <w:bidi w:val="0"/>
      <w:spacing w:before="400" w:after="120" w:line="276" w:lineRule="auto"/>
      <w:ind w:left="0" w:right="0" w:firstLine="0"/>
      <w:jc w:val="left"/>
      <w:outlineLvl w:val="9"/>
    </w:pPr>
    <w:rPr>
      <w:rFonts w:ascii="Nunito" w:cs="Nunito" w:hAnsi="Nunito" w:eastAsia="Nunito"/>
      <w:b w:val="0"/>
      <w:bCs w:val="0"/>
      <w:i w:val="0"/>
      <w:iCs w:val="0"/>
      <w:caps w:val="0"/>
      <w:smallCaps w:val="0"/>
      <w:strike w:val="0"/>
      <w:dstrike w:val="0"/>
      <w:outline w:val="0"/>
      <w:color w:val="000000"/>
      <w:spacing w:val="0"/>
      <w:kern w:val="0"/>
      <w:position w:val="0"/>
      <w:sz w:val="40"/>
      <w:szCs w:val="40"/>
      <w:u w:val="none" w:color="000000"/>
      <w:vertAlign w:val="baseline"/>
    </w:rPr>
  </w:style>
  <w:style w:type="numbering" w:styleId="Imported Style 1">
    <w:name w:val="Imported Style 1"/>
    <w:pPr>
      <w:numPr>
        <w:numId w:val="1"/>
      </w:numPr>
    </w:pPr>
  </w:style>
  <w:style w:type="paragraph" w:styleId="Heading 2">
    <w:name w:val="Heading 2"/>
    <w:next w:val="Body A"/>
    <w:pPr>
      <w:keepNext w:val="1"/>
      <w:keepLines w:val="1"/>
      <w:pageBreakBefore w:val="0"/>
      <w:widowControl w:val="1"/>
      <w:shd w:val="clear" w:color="auto" w:fill="auto"/>
      <w:suppressAutoHyphens w:val="0"/>
      <w:bidi w:val="0"/>
      <w:spacing w:before="360" w:after="120" w:line="276" w:lineRule="auto"/>
      <w:ind w:left="0" w:right="0" w:firstLine="0"/>
      <w:jc w:val="left"/>
      <w:outlineLvl w:val="9"/>
    </w:pPr>
    <w:rPr>
      <w:rFonts w:ascii="Nunito" w:cs="Nunito" w:hAnsi="Nunito" w:eastAsia="Nunito"/>
      <w:b w:val="0"/>
      <w:bCs w:val="0"/>
      <w:i w:val="0"/>
      <w:iCs w:val="0"/>
      <w:caps w:val="0"/>
      <w:smallCaps w:val="0"/>
      <w:strike w:val="0"/>
      <w:dstrike w:val="0"/>
      <w:outline w:val="0"/>
      <w:color w:val="000000"/>
      <w:spacing w:val="0"/>
      <w:kern w:val="0"/>
      <w:position w:val="0"/>
      <w:sz w:val="32"/>
      <w:szCs w:val="3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Nunito"/>
        <a:ea typeface="Nunito"/>
        <a:cs typeface="Nunito"/>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